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534F10" w:rsidRPr="00A31FA7">
        <w:rPr>
          <w:rFonts w:ascii="Times New Roman" w:hAnsi="Times New Roman" w:cs="Times New Roman"/>
          <w:noProof/>
          <w:sz w:val="24"/>
          <w:szCs w:val="24"/>
          <w:lang w:val="en-US"/>
        </w:rPr>
        <w:t>5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51BA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1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BA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11C126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noProof/>
          <w:sz w:val="24"/>
          <w:szCs w:val="24"/>
        </w:rPr>
        <w:t>ПРЕДСЕДАТЕЛЬ</w:t>
      </w:r>
      <w:r w:rsidRPr="00A31FA7">
        <w:rPr>
          <w:rFonts w:ascii="Times New Roman" w:hAnsi="Times New Roman" w:cs="Times New Roman"/>
          <w:sz w:val="24"/>
          <w:szCs w:val="24"/>
        </w:rPr>
        <w:t xml:space="preserve">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51BA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51BA6">
        <w:rPr>
          <w:noProof/>
          <w:sz w:val="24"/>
          <w:szCs w:val="24"/>
        </w:rPr>
        <w:t>1163</w:t>
      </w:r>
      <w:r w:rsidR="00102979"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51BA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51BA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51BA6">
        <w:rPr>
          <w:sz w:val="24"/>
          <w:szCs w:val="24"/>
        </w:rPr>
        <w:t xml:space="preserve"> </w:t>
      </w:r>
      <w:r w:rsidR="001964A6" w:rsidRPr="00951BA6">
        <w:rPr>
          <w:noProof/>
          <w:sz w:val="24"/>
          <w:szCs w:val="24"/>
        </w:rPr>
        <w:t>50:02:0030103:533</w:t>
      </w:r>
      <w:r w:rsidRPr="00951BA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51BA6">
        <w:rPr>
          <w:sz w:val="24"/>
          <w:szCs w:val="24"/>
        </w:rPr>
        <w:t xml:space="preserve"> – «</w:t>
      </w:r>
      <w:r w:rsidR="00597746" w:rsidRPr="00951BA6">
        <w:rPr>
          <w:noProof/>
          <w:sz w:val="24"/>
          <w:szCs w:val="24"/>
        </w:rPr>
        <w:t>Земли населенных пунктов</w:t>
      </w:r>
      <w:r w:rsidRPr="00951BA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51BA6">
        <w:rPr>
          <w:sz w:val="24"/>
          <w:szCs w:val="24"/>
        </w:rPr>
        <w:t xml:space="preserve"> – «</w:t>
      </w:r>
      <w:r w:rsidR="003E59E1" w:rsidRPr="00951BA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51BA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51BA6">
        <w:rPr>
          <w:sz w:val="24"/>
          <w:szCs w:val="24"/>
        </w:rPr>
        <w:t xml:space="preserve">: </w:t>
      </w:r>
      <w:r w:rsidR="00D1191C" w:rsidRPr="00951BA6">
        <w:rPr>
          <w:noProof/>
          <w:sz w:val="24"/>
          <w:szCs w:val="24"/>
        </w:rPr>
        <w:t>Московская область, городской округ Лотошино, рп Лотошино, ул Строителей</w:t>
      </w:r>
      <w:r w:rsidR="00472CAA" w:rsidRPr="00951BA6">
        <w:rPr>
          <w:sz w:val="24"/>
          <w:szCs w:val="24"/>
        </w:rPr>
        <w:t xml:space="preserve"> </w:t>
      </w:r>
      <w:r w:rsidRPr="00951BA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51BA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51BA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51BA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частично расположен в водоохранной зоне ручья Красный: 761,06 кв.м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частично расположен в прибрежной защитной полосе ручья Красный: 761,06 кв.м.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РФ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</w:t>
      </w:r>
      <w:r w:rsidR="003D6064" w:rsidRPr="00A31FA7">
        <w:lastRenderedPageBreak/>
        <w:t>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51BA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51B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51BA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51BA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BA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ЛОТОШИНО МОСКОВСКОЙ ОБЛАСТИ</w:t>
            </w:r>
          </w:p>
          <w:p w14:paraId="319F2B6E" w14:textId="313631C7" w:rsidR="00FB52C4" w:rsidRPr="00951BA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51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51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51B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51BA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B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обл, рп Лотошино, ул </w:t>
            </w:r>
            <w:r w:rsidRPr="00951BA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Центральная, д 18</w:t>
            </w:r>
            <w:r w:rsidRPr="00951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5071000888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507101001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komui@mail.ru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51BA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51B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51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51BA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DF8A398" w:rsidR="006D5D19" w:rsidRPr="00951BA6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1163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51BA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6A90863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D830F21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ПРЕДСЕДАТЕЛЬ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951BA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3B95CF2" w:rsidR="00104A86" w:rsidRPr="00951BA6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51B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bookmarkStart w:id="4" w:name="_GoBack"/>
            <w:bookmarkEnd w:id="4"/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BA6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9580B-CCEC-4ADC-8C02-229007DC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3251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Боровкова Н.С.(КУИ)</cp:lastModifiedBy>
  <cp:revision>2</cp:revision>
  <cp:lastPrinted>2022-02-16T11:57:00Z</cp:lastPrinted>
  <dcterms:created xsi:type="dcterms:W3CDTF">2024-08-01T13:17:00Z</dcterms:created>
  <dcterms:modified xsi:type="dcterms:W3CDTF">2024-08-01T13:17:00Z</dcterms:modified>
</cp:coreProperties>
</file>